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3750d8k.htm"/>
      <w:bookmarkStart w:id="1" w:name="ksd13375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LifeStance Health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001-40478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86-1832801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4800 N. Scottsdale Road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Suite 2500</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Scottsdale, Arizona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85251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425 279-8500</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45" w:type="dxa"/>
        <w:jc w:val="left"/>
        <w:tblInd w:w="0" w:type="dxa"/>
        <w:tblLayout w:type="fixed"/>
        <w:tblCellMar>
          <w:top w:w="0" w:type="dxa"/>
          <w:left w:w="0" w:type="dxa"/>
          <w:bottom w:w="0" w:type="dxa"/>
          <w:right w:w="0" w:type="dxa"/>
        </w:tblCellMar>
      </w:tblPr>
      <w:tblGrid>
        <w:gridCol w:w="4025"/>
        <w:gridCol w:w="60"/>
        <w:gridCol w:w="740"/>
        <w:gridCol w:w="60"/>
        <w:gridCol w:w="32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LFST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14, 2026, Teresa DeLuca, M.D., notified the LifeStance Health Group, Inc. (the “Company”) board of directors (the “Board”) of her resignation from the Board and all of its committees, effective as of December 31, 2026. The resignation is not a result of any disagreement between Dr. DeLuca and the Company.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676" w:type="dxa"/>
        <w:jc w:val="left"/>
        <w:tblInd w:w="0" w:type="dxa"/>
        <w:tblLayout w:type="fixed"/>
        <w:tblCellMar>
          <w:top w:w="0" w:type="dxa"/>
          <w:left w:w="0" w:type="dxa"/>
          <w:bottom w:w="0" w:type="dxa"/>
          <w:right w:w="0" w:type="dxa"/>
        </w:tblCellMar>
      </w:tblPr>
      <w:tblGrid>
        <w:gridCol w:w="2270"/>
        <w:gridCol w:w="60"/>
        <w:gridCol w:w="23"/>
        <w:gridCol w:w="60"/>
        <w:gridCol w:w="700"/>
        <w:gridCol w:w="64"/>
        <w:gridCol w:w="3499"/>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3499"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263" w:type="dxa"/>
            <w:gridSpan w:val="3"/>
            <w:tcBorders/>
            <w:vAlign w:val="center"/>
          </w:tcPr>
          <w:p>
            <w:pPr>
              <w:pStyle w:val="TableContents"/>
              <w:bidi w:val="0"/>
              <w:spacing w:before="0" w:after="283"/>
              <w:jc w:val="left"/>
              <w:rPr>
                <w:b/>
              </w:rPr>
            </w:pPr>
            <w:r>
              <w:rPr>
                <w:b/>
              </w:rPr>
              <w:t>LIFESTANCE HEALTH GROUP,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60" w:type="dxa"/>
            <w:gridSpan w:val="2"/>
            <w:tcBorders/>
            <w:vAlign w:val="center"/>
          </w:tcPr>
          <w:p>
            <w:pPr>
              <w:pStyle w:val="TableContents"/>
              <w:bidi w:val="0"/>
              <w:spacing w:before="0" w:after="283"/>
              <w:jc w:val="left"/>
              <w:rPr>
                <w:sz w:val="4"/>
                <w:szCs w:val="4"/>
              </w:rPr>
            </w:pPr>
            <w:r>
              <w:rPr>
                <w:sz w:val="4"/>
                <w:szCs w:val="4"/>
              </w:rPr>
            </w:r>
          </w:p>
        </w:tc>
        <w:tc>
          <w:tcPr>
            <w:tcW w:w="3563"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By:</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Ryan Pardo</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Name:</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t>Ryan Pardo</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left"/>
              <w:rPr/>
            </w:pPr>
            <w:r>
              <w:rPr/>
              <w:t>Title:</w:t>
            </w:r>
          </w:p>
        </w:tc>
        <w:tc>
          <w:tcPr>
            <w:tcW w:w="64" w:type="dxa"/>
            <w:tcBorders/>
            <w:vAlign w:val="center"/>
          </w:tcPr>
          <w:p>
            <w:pPr>
              <w:pStyle w:val="TableContents"/>
              <w:bidi w:val="0"/>
              <w:spacing w:before="0" w:after="283"/>
              <w:jc w:val="left"/>
              <w:rPr/>
            </w:pPr>
            <w:r>
              <w:rPr/>
              <w:t> </w:t>
            </w:r>
          </w:p>
        </w:tc>
        <w:tc>
          <w:tcPr>
            <w:tcW w:w="3499" w:type="dxa"/>
            <w:tcBorders/>
            <w:vAlign w:val="center"/>
          </w:tcPr>
          <w:p>
            <w:pPr>
              <w:pStyle w:val="TableContents"/>
              <w:bidi w:val="0"/>
              <w:spacing w:before="0" w:after="283"/>
              <w:jc w:val="left"/>
              <w:rPr/>
            </w:pPr>
            <w:r>
              <w:rPr/>
              <w:t>Chief Legal Officer and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430</Words>
  <Characters>2360</Characters>
  <CharactersWithSpaces>2781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