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0002036749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9"/>
        <w:gridCol w:w="4046"/>
      </w:tblGrid>
      <w:tr>
        <w:trPr/>
        <w:tc>
          <w:tcPr>
            <w:tcW w:w="6159" w:type="dxa"/>
            <w:tcBorders/>
            <w:vAlign w:val="center"/>
          </w:tcPr>
          <w:p>
            <w:pPr>
              <w:pStyle w:val="TableContents"/>
              <w:bidi w:val="0"/>
              <w:spacing w:before="0" w:after="283"/>
              <w:jc w:val="left"/>
              <w:rPr/>
            </w:pPr>
            <w:r>
              <w:rPr/>
              <w:t>Name of Issuer</w:t>
            </w:r>
          </w:p>
        </w:tc>
        <w:tc>
          <w:tcPr>
            <w:tcW w:w="4046" w:type="dxa"/>
            <w:tcBorders/>
            <w:vAlign w:val="center"/>
          </w:tcPr>
          <w:p>
            <w:pPr>
              <w:pStyle w:val="TableContents"/>
              <w:bidi w:val="0"/>
              <w:spacing w:before="0" w:after="0"/>
              <w:jc w:val="left"/>
              <w:rPr/>
            </w:pPr>
            <w:r>
              <w:rPr/>
              <w:t>LifeStance Health Group, Inc.</w:t>
            </w:r>
          </w:p>
        </w:tc>
      </w:tr>
      <w:tr>
        <w:trPr/>
        <w:tc>
          <w:tcPr>
            <w:tcW w:w="6159" w:type="dxa"/>
            <w:tcBorders/>
            <w:vAlign w:val="center"/>
          </w:tcPr>
          <w:p>
            <w:pPr>
              <w:pStyle w:val="TableContents"/>
              <w:bidi w:val="0"/>
              <w:spacing w:before="0" w:after="283"/>
              <w:jc w:val="left"/>
              <w:rPr/>
            </w:pPr>
            <w:r>
              <w:rPr/>
              <w:t>SEC File Number</w:t>
            </w:r>
          </w:p>
        </w:tc>
        <w:tc>
          <w:tcPr>
            <w:tcW w:w="4046" w:type="dxa"/>
            <w:tcBorders/>
            <w:vAlign w:val="center"/>
          </w:tcPr>
          <w:p>
            <w:pPr>
              <w:pStyle w:val="TableContents"/>
              <w:bidi w:val="0"/>
              <w:spacing w:before="0" w:after="0"/>
              <w:jc w:val="left"/>
              <w:rPr/>
            </w:pPr>
            <w:r>
              <w:rPr/>
              <w:t>001-40478</w:t>
            </w:r>
          </w:p>
        </w:tc>
      </w:tr>
      <w:tr>
        <w:trPr/>
        <w:tc>
          <w:tcPr>
            <w:tcW w:w="6159" w:type="dxa"/>
            <w:tcBorders/>
            <w:vAlign w:val="center"/>
          </w:tcPr>
          <w:p>
            <w:pPr>
              <w:pStyle w:val="TableContents"/>
              <w:bidi w:val="0"/>
              <w:spacing w:before="0" w:after="283"/>
              <w:jc w:val="left"/>
              <w:rPr/>
            </w:pPr>
            <w:r>
              <w:rPr/>
              <w:t>Address of Issuer</w:t>
            </w:r>
          </w:p>
        </w:tc>
        <w:tc>
          <w:tcPr>
            <w:tcW w:w="4046" w:type="dxa"/>
            <w:tcBorders/>
            <w:vAlign w:val="center"/>
          </w:tcPr>
          <w:p>
            <w:pPr>
              <w:pStyle w:val="TableContents"/>
              <w:bidi w:val="0"/>
              <w:spacing w:before="0" w:after="0"/>
              <w:jc w:val="left"/>
              <w:rPr/>
            </w:pPr>
            <w:r>
              <w:rPr/>
              <w:t>4800 N. SCOTTSDALE ROAD</w:t>
              <w:br/>
              <w:t>SUITE 2500</w:t>
              <w:br/>
              <w:t>SCOTTSDALE</w:t>
              <w:br/>
              <w:t xml:space="preserve">ARIZONA </w:t>
              <w:br/>
              <w:t>85251</w:t>
            </w:r>
          </w:p>
        </w:tc>
      </w:tr>
      <w:tr>
        <w:trPr/>
        <w:tc>
          <w:tcPr>
            <w:tcW w:w="6159" w:type="dxa"/>
            <w:tcBorders/>
            <w:vAlign w:val="center"/>
          </w:tcPr>
          <w:p>
            <w:pPr>
              <w:pStyle w:val="TableContents"/>
              <w:bidi w:val="0"/>
              <w:spacing w:before="0" w:after="283"/>
              <w:jc w:val="left"/>
              <w:rPr/>
            </w:pPr>
            <w:r>
              <w:rPr/>
              <w:t>Phone</w:t>
            </w:r>
          </w:p>
        </w:tc>
        <w:tc>
          <w:tcPr>
            <w:tcW w:w="4046" w:type="dxa"/>
            <w:tcBorders/>
            <w:vAlign w:val="center"/>
          </w:tcPr>
          <w:p>
            <w:pPr>
              <w:pStyle w:val="TableContents"/>
              <w:bidi w:val="0"/>
              <w:spacing w:before="0" w:after="0"/>
              <w:jc w:val="left"/>
              <w:rPr/>
            </w:pPr>
            <w:r>
              <w:rPr/>
              <w:t>602-767-2100</w:t>
            </w:r>
          </w:p>
        </w:tc>
      </w:tr>
      <w:tr>
        <w:trPr/>
        <w:tc>
          <w:tcPr>
            <w:tcW w:w="6159" w:type="dxa"/>
            <w:tcBorders/>
            <w:vAlign w:val="center"/>
          </w:tcPr>
          <w:p>
            <w:pPr>
              <w:pStyle w:val="TableContents"/>
              <w:bidi w:val="0"/>
              <w:spacing w:before="0" w:after="283"/>
              <w:jc w:val="left"/>
              <w:rPr/>
            </w:pPr>
            <w:r>
              <w:rPr/>
              <w:t>Name of Person for Whose Account the Securities are To Be Sold</w:t>
            </w:r>
          </w:p>
        </w:tc>
        <w:tc>
          <w:tcPr>
            <w:tcW w:w="4046" w:type="dxa"/>
            <w:tcBorders/>
            <w:vAlign w:val="center"/>
          </w:tcPr>
          <w:p>
            <w:pPr>
              <w:pStyle w:val="TableContents"/>
              <w:bidi w:val="0"/>
              <w:spacing w:before="0" w:after="0"/>
              <w:jc w:val="left"/>
              <w:rPr/>
            </w:pPr>
            <w:r>
              <w:rPr/>
              <w:t>Miller Lisa 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9" w:type="dxa"/>
            <w:tcBorders/>
            <w:vAlign w:val="center"/>
          </w:tcPr>
          <w:p>
            <w:pPr>
              <w:pStyle w:val="TableContents"/>
              <w:bidi w:val="0"/>
              <w:spacing w:before="0" w:after="283"/>
              <w:jc w:val="left"/>
              <w:rPr/>
            </w:pPr>
            <w:r>
              <w:rPr/>
              <w:t>Relationship to Issuer</w:t>
            </w:r>
          </w:p>
        </w:tc>
        <w:tc>
          <w:tcPr>
            <w:tcW w:w="40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47912</w:t>
            </w:r>
          </w:p>
        </w:tc>
        <w:tc>
          <w:tcPr>
            <w:tcW w:w="1377" w:type="dxa"/>
            <w:tcBorders/>
            <w:vAlign w:val="center"/>
          </w:tcPr>
          <w:p>
            <w:pPr>
              <w:pStyle w:val="TableContents"/>
              <w:bidi w:val="0"/>
              <w:spacing w:before="0" w:after="283"/>
              <w:jc w:val="left"/>
              <w:rPr/>
            </w:pPr>
            <w:r>
              <w:rPr/>
              <w:t>519845.20</w:t>
            </w:r>
          </w:p>
        </w:tc>
        <w:tc>
          <w:tcPr>
            <w:tcW w:w="1552" w:type="dxa"/>
            <w:tcBorders/>
            <w:vAlign w:val="center"/>
          </w:tcPr>
          <w:p>
            <w:pPr>
              <w:pStyle w:val="TableContents"/>
              <w:bidi w:val="0"/>
              <w:spacing w:before="0" w:after="283"/>
              <w:jc w:val="left"/>
              <w:rPr/>
            </w:pPr>
            <w:r>
              <w:rPr/>
              <w:t>382055609</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19815</w:t>
            </w:r>
          </w:p>
        </w:tc>
        <w:tc>
          <w:tcPr>
            <w:tcW w:w="1046" w:type="dxa"/>
            <w:tcBorders/>
            <w:vAlign w:val="center"/>
          </w:tcPr>
          <w:p>
            <w:pPr>
              <w:pStyle w:val="TableContents"/>
              <w:bidi w:val="0"/>
              <w:spacing w:before="0" w:after="283"/>
              <w:jc w:val="left"/>
              <w:rPr/>
            </w:pPr>
            <w:r>
              <w:rPr/>
              <w:t>03/06/2026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14707</w:t>
            </w:r>
          </w:p>
        </w:tc>
        <w:tc>
          <w:tcPr>
            <w:tcW w:w="1046" w:type="dxa"/>
            <w:tcBorders/>
            <w:vAlign w:val="center"/>
          </w:tcPr>
          <w:p>
            <w:pPr>
              <w:pStyle w:val="TableContents"/>
              <w:bidi w:val="0"/>
              <w:spacing w:before="0" w:after="283"/>
              <w:jc w:val="left"/>
              <w:rPr/>
            </w:pPr>
            <w:r>
              <w:rPr/>
              <w:t>03/08/2026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13390</w:t>
            </w:r>
          </w:p>
        </w:tc>
        <w:tc>
          <w:tcPr>
            <w:tcW w:w="1046" w:type="dxa"/>
            <w:tcBorders/>
            <w:vAlign w:val="center"/>
          </w:tcPr>
          <w:p>
            <w:pPr>
              <w:pStyle w:val="TableContents"/>
              <w:bidi w:val="0"/>
              <w:spacing w:before="0" w:after="283"/>
              <w:jc w:val="left"/>
              <w:rPr/>
            </w:pPr>
            <w:r>
              <w:rPr/>
              <w:t>03/09/2026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14"/>
        <w:gridCol w:w="6291"/>
      </w:tblGrid>
      <w:tr>
        <w:trPr/>
        <w:tc>
          <w:tcPr>
            <w:tcW w:w="3914" w:type="dxa"/>
            <w:tcBorders/>
            <w:vAlign w:val="center"/>
          </w:tcPr>
          <w:p>
            <w:pPr>
              <w:pStyle w:val="TableContents"/>
              <w:bidi w:val="0"/>
              <w:spacing w:before="0" w:after="283"/>
              <w:jc w:val="left"/>
              <w:rPr/>
            </w:pPr>
            <w:r>
              <w:rPr/>
              <w:t>Remarks</w:t>
            </w:r>
          </w:p>
        </w:tc>
        <w:tc>
          <w:tcPr>
            <w:tcW w:w="6291" w:type="dxa"/>
            <w:tcBorders/>
            <w:vAlign w:val="center"/>
          </w:tcPr>
          <w:p>
            <w:pPr>
              <w:pStyle w:val="TableContents"/>
              <w:bidi w:val="0"/>
              <w:spacing w:before="0" w:after="283"/>
              <w:jc w:val="left"/>
              <w:rPr>
                <w:sz w:val="4"/>
                <w:szCs w:val="4"/>
              </w:rPr>
            </w:pPr>
            <w:r>
              <w:rPr>
                <w:sz w:val="4"/>
                <w:szCs w:val="4"/>
              </w:rPr>
            </w:r>
          </w:p>
        </w:tc>
      </w:tr>
      <w:tr>
        <w:trPr/>
        <w:tc>
          <w:tcPr>
            <w:tcW w:w="3914" w:type="dxa"/>
            <w:tcBorders/>
            <w:vAlign w:val="center"/>
          </w:tcPr>
          <w:p>
            <w:pPr>
              <w:pStyle w:val="TableContents"/>
              <w:bidi w:val="0"/>
              <w:spacing w:before="0" w:after="283"/>
              <w:jc w:val="left"/>
              <w:rPr/>
            </w:pPr>
            <w:r>
              <w:rPr/>
              <w:t>Date of Notice</w:t>
            </w:r>
          </w:p>
        </w:tc>
        <w:tc>
          <w:tcPr>
            <w:tcW w:w="6291" w:type="dxa"/>
            <w:tcBorders/>
            <w:vAlign w:val="center"/>
          </w:tcPr>
          <w:p>
            <w:pPr>
              <w:pStyle w:val="TableContents"/>
              <w:bidi w:val="0"/>
              <w:spacing w:before="0" w:after="0"/>
              <w:jc w:val="left"/>
              <w:rPr/>
            </w:pPr>
            <w:r>
              <w:rPr/>
              <w:t>08/10/2026</w:t>
            </w:r>
          </w:p>
        </w:tc>
      </w:tr>
      <w:tr>
        <w:trPr/>
        <w:tc>
          <w:tcPr>
            <w:tcW w:w="3914" w:type="dxa"/>
            <w:tcBorders/>
            <w:vAlign w:val="center"/>
          </w:tcPr>
          <w:p>
            <w:pPr>
              <w:pStyle w:val="TableContents"/>
              <w:bidi w:val="0"/>
              <w:spacing w:before="0" w:after="283"/>
              <w:jc w:val="left"/>
              <w:rPr/>
            </w:pPr>
            <w:r>
              <w:rPr/>
              <w:t>Date of Plan Adoption or Giving of Instruction, If Relying on Rule 10b5-1</w:t>
            </w:r>
          </w:p>
        </w:tc>
        <w:tc>
          <w:tcPr>
            <w:tcW w:w="6291"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4" w:type="dxa"/>
            <w:tcBorders/>
            <w:vAlign w:val="center"/>
          </w:tcPr>
          <w:p>
            <w:pPr>
              <w:pStyle w:val="TableContents"/>
              <w:bidi w:val="0"/>
              <w:spacing w:before="0" w:after="283"/>
              <w:jc w:val="left"/>
              <w:rPr/>
            </w:pPr>
            <w:r>
              <w:rPr/>
              <w:t>Signature</w:t>
            </w:r>
          </w:p>
        </w:tc>
        <w:tc>
          <w:tcPr>
            <w:tcW w:w="6291" w:type="dxa"/>
            <w:tcBorders/>
            <w:vAlign w:val="center"/>
          </w:tcPr>
          <w:p>
            <w:pPr>
              <w:pStyle w:val="TableContents"/>
              <w:bidi w:val="0"/>
              <w:spacing w:before="0" w:after="0"/>
              <w:jc w:val="left"/>
              <w:rPr/>
            </w:pPr>
            <w:r>
              <w:rPr/>
              <w:t>/s/ Adam Gehring, as a duly authorized representative of Fidelity Brokerage Services LLC, as attorney-in-fact for Lisa K. Miller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3211</Characters>
  <CharactersWithSpaces>3762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